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877CDF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-403225</wp:posOffset>
            </wp:positionV>
            <wp:extent cx="1022350" cy="1366520"/>
            <wp:effectExtent l="0" t="0" r="0" b="0"/>
            <wp:wrapNone/>
            <wp:docPr id="43" name="Рисунок 4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7C5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77.1pt;margin-top:-27.3pt;width:503.25pt;height:70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877CDF" w:rsidRDefault="00AC1728" w:rsidP="00BC663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</w:pPr>
                  <w:r w:rsidRPr="00877CDF">
                    <w:rPr>
                      <w:rFonts w:ascii="Arial" w:hAnsi="Arial" w:cs="Arial"/>
                      <w:b/>
                      <w:i/>
                      <w:color w:val="FF0000"/>
                      <w:sz w:val="72"/>
                      <w:szCs w:val="72"/>
                    </w:rPr>
                    <w:t>ЗНАТЬ</w:t>
                  </w:r>
                  <w:r w:rsidRPr="00877CDF"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5C513C" w:rsidRPr="00877CDF" w:rsidRDefault="00B50C48" w:rsidP="00776436">
      <w:pPr>
        <w:ind w:left="1418" w:right="-203"/>
        <w:jc w:val="center"/>
        <w:rPr>
          <w:b/>
          <w:color w:val="FF0000"/>
          <w:sz w:val="30"/>
          <w:szCs w:val="30"/>
          <w:u w:val="single"/>
        </w:rPr>
      </w:pPr>
      <w:bookmarkStart w:id="0" w:name="_GoBack"/>
      <w:r w:rsidRPr="005420CC">
        <w:rPr>
          <w:b/>
          <w:bCs/>
          <w:color w:val="FF0000"/>
          <w:sz w:val="30"/>
          <w:szCs w:val="30"/>
          <w:u w:val="single"/>
          <w:shd w:val="clear" w:color="auto" w:fill="F2F2F2"/>
        </w:rPr>
        <w:t>Меры пожарной безопасности при эксплуатации печи, дымохода</w:t>
      </w:r>
    </w:p>
    <w:bookmarkEnd w:id="0"/>
    <w:p w:rsidR="005C513C" w:rsidRPr="005420CC" w:rsidRDefault="005C513C" w:rsidP="005C513C">
      <w:pPr>
        <w:ind w:left="-142"/>
        <w:jc w:val="both"/>
        <w:rPr>
          <w:rFonts w:ascii="Verdana" w:hAnsi="Verdana" w:cs="Arial"/>
          <w:b/>
          <w:color w:val="FF0000"/>
          <w:sz w:val="16"/>
          <w:szCs w:val="16"/>
          <w:u w:val="single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0916"/>
      </w:tblGrid>
      <w:tr w:rsidR="008C1787" w:rsidRPr="00470A1A" w:rsidTr="0056166C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8D08D"/>
          </w:tcPr>
          <w:p w:rsidR="008C1787" w:rsidRDefault="00877CDF" w:rsidP="00776436">
            <w:pPr>
              <w:suppressAutoHyphens w:val="0"/>
              <w:ind w:left="4004" w:firstLine="28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129540</wp:posOffset>
                  </wp:positionV>
                  <wp:extent cx="3638550" cy="4648200"/>
                  <wp:effectExtent l="0" t="0" r="0" b="0"/>
                  <wp:wrapSquare wrapText="bothSides"/>
                  <wp:docPr id="42" name="Рисунок 42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166C" w:rsidRPr="0056166C" w:rsidRDefault="0056166C" w:rsidP="005420CC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1.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Перед началом отопительного сезона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      </w:r>
          </w:p>
          <w:p w:rsidR="00783C32" w:rsidRPr="00783C32" w:rsidRDefault="0056166C" w:rsidP="005420CC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b/>
                <w:color w:val="0070C0"/>
                <w:sz w:val="28"/>
                <w:szCs w:val="30"/>
              </w:rPr>
            </w:pPr>
            <w:r w:rsidRPr="00783C32">
              <w:rPr>
                <w:b/>
                <w:color w:val="0070C0"/>
                <w:sz w:val="28"/>
                <w:szCs w:val="30"/>
              </w:rPr>
              <w:t>При проверке дымоходов контролируют:</w:t>
            </w:r>
          </w:p>
          <w:p w:rsidR="00783C32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left="1021"/>
              <w:jc w:val="both"/>
              <w:rPr>
                <w:color w:val="000000"/>
                <w:sz w:val="28"/>
                <w:szCs w:val="30"/>
              </w:rPr>
            </w:pPr>
            <w:r w:rsidRPr="0056166C">
              <w:rPr>
                <w:color w:val="000000"/>
                <w:sz w:val="28"/>
                <w:szCs w:val="30"/>
              </w:rPr>
              <w:t xml:space="preserve">наличие тяги и отсутствие засорения; </w:t>
            </w:r>
          </w:p>
          <w:p w:rsidR="00783C32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left="1021"/>
              <w:jc w:val="both"/>
              <w:rPr>
                <w:color w:val="000000"/>
                <w:sz w:val="28"/>
                <w:szCs w:val="30"/>
              </w:rPr>
            </w:pPr>
            <w:r w:rsidRPr="0056166C">
              <w:rPr>
                <w:color w:val="000000"/>
                <w:sz w:val="28"/>
                <w:szCs w:val="30"/>
              </w:rPr>
              <w:t>наличие и исправность разделок, предохраняющих сгораемые конструкции;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left="1021"/>
              <w:jc w:val="both"/>
              <w:rPr>
                <w:color w:val="000000"/>
                <w:sz w:val="28"/>
                <w:szCs w:val="30"/>
              </w:rPr>
            </w:pPr>
            <w:r w:rsidRPr="0056166C">
              <w:rPr>
                <w:color w:val="000000"/>
                <w:sz w:val="28"/>
                <w:szCs w:val="30"/>
              </w:rPr>
              <w:t>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2.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 xml:space="preserve">Печь, дымовая труба в местах соединения с деревянными чердачными или межэтажными перекрытиями должны иметь утолщения кирпичной кладки </w:t>
            </w:r>
            <w:r w:rsidRPr="0056166C">
              <w:rPr>
                <w:color w:val="0D0D0D"/>
                <w:sz w:val="28"/>
                <w:szCs w:val="30"/>
              </w:rPr>
              <w:t>-</w:t>
            </w:r>
            <w:r w:rsidRPr="0056166C">
              <w:rPr>
                <w:rStyle w:val="apple-converted-space"/>
                <w:color w:val="0D0D0D"/>
                <w:sz w:val="28"/>
                <w:szCs w:val="30"/>
              </w:rPr>
              <w:t> </w:t>
            </w:r>
            <w:proofErr w:type="spellStart"/>
            <w:r w:rsidR="00F947C5" w:rsidRPr="00F947C5">
              <w:rPr>
                <w:color w:val="0D0D0D"/>
                <w:sz w:val="28"/>
                <w:szCs w:val="30"/>
              </w:rPr>
              <w:fldChar w:fldCharType="begin"/>
            </w:r>
            <w:r w:rsidRPr="0056166C">
              <w:rPr>
                <w:color w:val="0D0D0D"/>
                <w:sz w:val="28"/>
                <w:szCs w:val="30"/>
              </w:rPr>
              <w:instrText xml:space="preserve"> HYPERLINK "http://www.srub-banya.com/content/pech/bannaya-pech/ustrojstvo-pechi" \l "protivopozharnaya-razdelka-yakor" \o "Противопожарная распушка и разделка" </w:instrText>
            </w:r>
            <w:r w:rsidR="00F947C5" w:rsidRPr="00F947C5">
              <w:rPr>
                <w:color w:val="0D0D0D"/>
                <w:sz w:val="28"/>
                <w:szCs w:val="30"/>
              </w:rPr>
              <w:fldChar w:fldCharType="separate"/>
            </w:r>
            <w:r w:rsidRPr="0056166C">
              <w:rPr>
                <w:rStyle w:val="af2"/>
                <w:b/>
                <w:bCs/>
                <w:i/>
                <w:iCs/>
                <w:color w:val="0D0D0D"/>
                <w:sz w:val="28"/>
                <w:szCs w:val="30"/>
              </w:rPr>
              <w:t>распушку</w:t>
            </w:r>
            <w:proofErr w:type="spellEnd"/>
            <w:r w:rsidRPr="0056166C">
              <w:rPr>
                <w:rStyle w:val="af2"/>
                <w:b/>
                <w:bCs/>
                <w:i/>
                <w:iCs/>
                <w:color w:val="0D0D0D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i/>
                <w:iCs/>
                <w:color w:val="004080"/>
                <w:sz w:val="28"/>
                <w:szCs w:val="30"/>
              </w:rPr>
              <w:t> </w:t>
            </w:r>
            <w:r w:rsidR="00F947C5" w:rsidRPr="0056166C">
              <w:rPr>
                <w:color w:val="000000"/>
                <w:sz w:val="28"/>
                <w:szCs w:val="30"/>
              </w:rPr>
              <w:fldChar w:fldCharType="end"/>
            </w:r>
            <w:r w:rsidRPr="0056166C">
              <w:rPr>
                <w:color w:val="000000"/>
                <w:sz w:val="28"/>
                <w:szCs w:val="30"/>
              </w:rPr>
              <w:t>Не нужно забывать и про утолщение стенок печи. Для стыковки массива печи с деревянными перегородками применяется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hyperlink r:id="rId7" w:anchor="protivopozharnaya-razdelka-yakor" w:tooltip="Противопожарная распушка и разделка" w:history="1">
              <w:r w:rsidRPr="0056166C">
                <w:rPr>
                  <w:rStyle w:val="af2"/>
                  <w:b/>
                  <w:bCs/>
                  <w:i/>
                  <w:iCs/>
                  <w:color w:val="0D0D0D"/>
                  <w:sz w:val="28"/>
                  <w:szCs w:val="30"/>
                </w:rPr>
                <w:t>противопожарная разделка.</w:t>
              </w:r>
            </w:hyperlink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strong"/>
                <w:b/>
                <w:bCs/>
                <w:color w:val="000000"/>
                <w:sz w:val="28"/>
                <w:szCs w:val="30"/>
              </w:rPr>
              <w:t>3</w:t>
            </w: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Чрезвычайно опасно оставлять топящиеся печи без присмотра или на попечение малолетних детей.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strong"/>
                <w:b/>
                <w:bCs/>
                <w:color w:val="000000"/>
                <w:sz w:val="28"/>
                <w:szCs w:val="30"/>
              </w:rPr>
              <w:t>4</w:t>
            </w: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Нельзя применять для розжига печей горючие и легковоспламеняющиеся жидкости.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strong"/>
                <w:b/>
                <w:bCs/>
                <w:color w:val="000000"/>
                <w:sz w:val="28"/>
                <w:szCs w:val="30"/>
              </w:rPr>
              <w:t>5</w:t>
            </w: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Чтобы не допускать перекала печи рекомендуется топить ее два - три раза в день и не более чем по полтора часа.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strong"/>
                <w:b/>
                <w:bCs/>
                <w:color w:val="000000"/>
                <w:sz w:val="28"/>
                <w:szCs w:val="30"/>
              </w:rPr>
              <w:t>6</w:t>
            </w: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За три часа до отхода ко сну топка печи должна быть прекращена.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strong"/>
                <w:b/>
                <w:bCs/>
                <w:color w:val="000000"/>
                <w:sz w:val="28"/>
                <w:szCs w:val="30"/>
              </w:rPr>
              <w:t>7</w:t>
            </w: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strong"/>
                <w:b/>
                <w:bCs/>
                <w:color w:val="000000"/>
                <w:sz w:val="28"/>
                <w:szCs w:val="30"/>
              </w:rPr>
              <w:t>8</w:t>
            </w: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Следите за тем, чтобы мебель, занавески находились не менее чем в полуметре от массива топящейся печи.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strong"/>
                <w:b/>
                <w:bCs/>
                <w:color w:val="000000"/>
                <w:sz w:val="28"/>
                <w:szCs w:val="30"/>
              </w:rPr>
              <w:t>9</w:t>
            </w:r>
            <w:r w:rsidRPr="0056166C">
              <w:rPr>
                <w:rStyle w:val="strong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      </w:r>
          </w:p>
          <w:p w:rsidR="00B50C48" w:rsidRPr="0016683C" w:rsidRDefault="00B50C48" w:rsidP="0056166C">
            <w:pPr>
              <w:suppressAutoHyphens w:val="0"/>
              <w:ind w:left="4004" w:firstLine="28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B581E" w:rsidRPr="00CB581E" w:rsidRDefault="00CB581E" w:rsidP="000714CB">
      <w:pPr>
        <w:jc w:val="center"/>
        <w:rPr>
          <w:i/>
          <w:color w:val="C00000"/>
          <w:sz w:val="16"/>
          <w:szCs w:val="16"/>
        </w:rPr>
      </w:pPr>
    </w:p>
    <w:p w:rsidR="00776436" w:rsidRPr="000714CB" w:rsidRDefault="00362282" w:rsidP="00362282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362282">
        <w:rPr>
          <w:b/>
          <w:i/>
          <w:color w:val="C00000"/>
          <w:sz w:val="36"/>
          <w:szCs w:val="36"/>
        </w:rPr>
        <w:t>Единый телефон экстренных оперативных служб – 112</w:t>
      </w:r>
    </w:p>
    <w:sectPr w:rsidR="00776436" w:rsidRPr="000714CB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485790"/>
    <w:multiLevelType w:val="hybridMultilevel"/>
    <w:tmpl w:val="EC60C21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7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060EA"/>
    <w:rsid w:val="00010732"/>
    <w:rsid w:val="00047F01"/>
    <w:rsid w:val="000714CB"/>
    <w:rsid w:val="000737AD"/>
    <w:rsid w:val="00091585"/>
    <w:rsid w:val="00124529"/>
    <w:rsid w:val="00150735"/>
    <w:rsid w:val="0016683C"/>
    <w:rsid w:val="00196211"/>
    <w:rsid w:val="0029346F"/>
    <w:rsid w:val="00362282"/>
    <w:rsid w:val="00376F47"/>
    <w:rsid w:val="003F0293"/>
    <w:rsid w:val="00442CEB"/>
    <w:rsid w:val="00470A1A"/>
    <w:rsid w:val="0049407F"/>
    <w:rsid w:val="004D6FF8"/>
    <w:rsid w:val="004F55A5"/>
    <w:rsid w:val="005003FA"/>
    <w:rsid w:val="0050649B"/>
    <w:rsid w:val="005420CC"/>
    <w:rsid w:val="0056166C"/>
    <w:rsid w:val="005B712E"/>
    <w:rsid w:val="005C513C"/>
    <w:rsid w:val="006231E8"/>
    <w:rsid w:val="006620DB"/>
    <w:rsid w:val="00776436"/>
    <w:rsid w:val="00783C32"/>
    <w:rsid w:val="00801450"/>
    <w:rsid w:val="008643D0"/>
    <w:rsid w:val="00877CDF"/>
    <w:rsid w:val="008C1787"/>
    <w:rsid w:val="00911472"/>
    <w:rsid w:val="00925C86"/>
    <w:rsid w:val="00946711"/>
    <w:rsid w:val="00991A6C"/>
    <w:rsid w:val="009F6956"/>
    <w:rsid w:val="00A818B0"/>
    <w:rsid w:val="00AC1728"/>
    <w:rsid w:val="00B206AD"/>
    <w:rsid w:val="00B50C48"/>
    <w:rsid w:val="00BC6631"/>
    <w:rsid w:val="00BD6CD2"/>
    <w:rsid w:val="00C079B8"/>
    <w:rsid w:val="00C12860"/>
    <w:rsid w:val="00C27DAF"/>
    <w:rsid w:val="00CB581E"/>
    <w:rsid w:val="00D8697D"/>
    <w:rsid w:val="00DA05A3"/>
    <w:rsid w:val="00E11181"/>
    <w:rsid w:val="00E117AC"/>
    <w:rsid w:val="00E3360A"/>
    <w:rsid w:val="00F504A1"/>
    <w:rsid w:val="00F81D07"/>
    <w:rsid w:val="00F9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7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947C5"/>
    <w:pPr>
      <w:keepNext/>
      <w:tabs>
        <w:tab w:val="num" w:pos="0"/>
      </w:tabs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rsid w:val="00F947C5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947C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947C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947C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F947C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947C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947C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947C5"/>
  </w:style>
  <w:style w:type="character" w:customStyle="1" w:styleId="WW-Absatz-Standardschriftart">
    <w:name w:val="WW-Absatz-Standardschriftart"/>
    <w:rsid w:val="00F947C5"/>
  </w:style>
  <w:style w:type="character" w:customStyle="1" w:styleId="10">
    <w:name w:val="Основной шрифт абзаца1"/>
    <w:rsid w:val="00F947C5"/>
  </w:style>
  <w:style w:type="character" w:customStyle="1" w:styleId="style1">
    <w:name w:val="style1"/>
    <w:basedOn w:val="10"/>
    <w:rsid w:val="00F947C5"/>
  </w:style>
  <w:style w:type="character" w:customStyle="1" w:styleId="style3">
    <w:name w:val="style3"/>
    <w:basedOn w:val="10"/>
    <w:rsid w:val="00F947C5"/>
  </w:style>
  <w:style w:type="character" w:styleId="a4">
    <w:name w:val="Strong"/>
    <w:uiPriority w:val="22"/>
    <w:qFormat/>
    <w:rsid w:val="00F947C5"/>
    <w:rPr>
      <w:b/>
      <w:bCs/>
    </w:rPr>
  </w:style>
  <w:style w:type="character" w:customStyle="1" w:styleId="a5">
    <w:name w:val="Маркеры списка"/>
    <w:rsid w:val="00F947C5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rsid w:val="00F947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947C5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sid w:val="00F947C5"/>
    <w:rPr>
      <w:rFonts w:ascii="Arial" w:hAnsi="Arial" w:cs="Tahoma"/>
    </w:rPr>
  </w:style>
  <w:style w:type="paragraph" w:customStyle="1" w:styleId="12">
    <w:name w:val="Название1"/>
    <w:basedOn w:val="a"/>
    <w:rsid w:val="00F947C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947C5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rsid w:val="00F947C5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rsid w:val="00F947C5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rsid w:val="00F947C5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rsid w:val="00F947C5"/>
    <w:pPr>
      <w:jc w:val="center"/>
    </w:pPr>
    <w:rPr>
      <w:sz w:val="28"/>
    </w:rPr>
  </w:style>
  <w:style w:type="paragraph" w:styleId="a8">
    <w:name w:val="Subtitle"/>
    <w:basedOn w:val="11"/>
    <w:next w:val="a0"/>
    <w:qFormat/>
    <w:rsid w:val="00F947C5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F947C5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rsid w:val="00F947C5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rsid w:val="00F947C5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rsid w:val="00F947C5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rsid w:val="00F947C5"/>
    <w:pPr>
      <w:suppressLineNumbers/>
    </w:pPr>
  </w:style>
  <w:style w:type="paragraph" w:customStyle="1" w:styleId="ab">
    <w:name w:val="Заголовок таблицы"/>
    <w:basedOn w:val="aa"/>
    <w:rsid w:val="00F947C5"/>
    <w:pPr>
      <w:jc w:val="center"/>
    </w:pPr>
    <w:rPr>
      <w:b/>
      <w:bCs/>
    </w:rPr>
  </w:style>
  <w:style w:type="paragraph" w:customStyle="1" w:styleId="ConsNonformat">
    <w:name w:val="ConsNonformat"/>
    <w:rsid w:val="00F947C5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rsid w:val="00F947C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  <w:rsid w:val="00F947C5"/>
  </w:style>
  <w:style w:type="table" w:styleId="ad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776436"/>
    <w:rPr>
      <w:i/>
      <w:iCs/>
    </w:rPr>
  </w:style>
  <w:style w:type="character" w:customStyle="1" w:styleId="strong">
    <w:name w:val="strong"/>
    <w:rsid w:val="0056166C"/>
  </w:style>
  <w:style w:type="character" w:customStyle="1" w:styleId="apple-converted-space">
    <w:name w:val="apple-converted-space"/>
    <w:rsid w:val="0056166C"/>
  </w:style>
  <w:style w:type="character" w:styleId="af2">
    <w:name w:val="Hyperlink"/>
    <w:uiPriority w:val="99"/>
    <w:unhideWhenUsed/>
    <w:rsid w:val="00561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ub-banya.com/content/pech/bannaya-pech/ustrojstvo-p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2106</CharactersWithSpaces>
  <SharedDoc>false</SharedDoc>
  <HLinks>
    <vt:vector size="12" baseType="variant"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http://www.srub-banya.com/content/pech/bannaya-pech/ustrojstvo-pechi</vt:lpwstr>
      </vt:variant>
      <vt:variant>
        <vt:lpwstr>protivopozharnaya-razdelka-yakor</vt:lpwstr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http://www.srub-banya.com/content/pech/bannaya-pech/ustrojstvo-pechi</vt:lpwstr>
      </vt:variant>
      <vt:variant>
        <vt:lpwstr>protivopozharnaya-razdelka-yakor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2</cp:lastModifiedBy>
  <cp:revision>2</cp:revision>
  <cp:lastPrinted>2016-03-22T07:07:00Z</cp:lastPrinted>
  <dcterms:created xsi:type="dcterms:W3CDTF">2020-12-21T06:23:00Z</dcterms:created>
  <dcterms:modified xsi:type="dcterms:W3CDTF">2020-12-21T06:23:00Z</dcterms:modified>
</cp:coreProperties>
</file>